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1D7" w:rsidRPr="00F511D7" w:rsidRDefault="00F511D7" w:rsidP="00F511D7">
      <w:pPr>
        <w:shd w:val="clear" w:color="auto" w:fill="FFFFFF"/>
        <w:spacing w:after="150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r w:rsidRPr="00F511D7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LevroAminoSurge – это ВСАА комплекс, который обеспечит ваши мышцы самыми важными аминокислотами в оптимальных пропорциях, необходимых для максимального мышечного роста.</w:t>
      </w:r>
    </w:p>
    <w:p w:rsidR="00F511D7" w:rsidRPr="00F511D7" w:rsidRDefault="00F511D7" w:rsidP="00F511D7">
      <w:pPr>
        <w:pBdr>
          <w:bottom w:val="single" w:sz="6" w:space="4" w:color="EEEEEE"/>
        </w:pBdr>
        <w:shd w:val="clear" w:color="auto" w:fill="FFFFFF"/>
        <w:spacing w:before="450" w:after="150" w:line="240" w:lineRule="auto"/>
        <w:outlineLvl w:val="3"/>
        <w:rPr>
          <w:rFonts w:ascii="Helvetica" w:eastAsia="Times New Roman" w:hAnsi="Helvetica" w:cs="Helvetica"/>
          <w:color w:val="282828"/>
          <w:sz w:val="30"/>
          <w:szCs w:val="30"/>
          <w:lang w:eastAsia="ru-RU"/>
        </w:rPr>
      </w:pPr>
      <w:r w:rsidRPr="00F511D7">
        <w:rPr>
          <w:rFonts w:ascii="Helvetica" w:eastAsia="Times New Roman" w:hAnsi="Helvetica" w:cs="Helvetica"/>
          <w:color w:val="282828"/>
          <w:sz w:val="30"/>
          <w:szCs w:val="30"/>
          <w:lang w:eastAsia="ru-RU"/>
        </w:rPr>
        <w:t>Зачем нужен LevroAminoSurge?</w:t>
      </w:r>
    </w:p>
    <w:p w:rsidR="00F511D7" w:rsidRPr="00F511D7" w:rsidRDefault="00F511D7" w:rsidP="00F511D7">
      <w:pPr>
        <w:shd w:val="clear" w:color="auto" w:fill="FFFFFF"/>
        <w:spacing w:after="150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r w:rsidRPr="00F511D7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Чтобы ответить на этот вопрос, нужно знать полезные свойства аминокислот, в особенности ВСАА. Благодаря своей отличительной структуре, а именно разветвленные боковые цепи, и роли в организме человека, аминокислоты ВСАА получили огромную популярность в сфере спортивных добавок.</w:t>
      </w:r>
    </w:p>
    <w:p w:rsidR="00F511D7" w:rsidRPr="00F511D7" w:rsidRDefault="00F511D7" w:rsidP="00F511D7">
      <w:pPr>
        <w:shd w:val="clear" w:color="auto" w:fill="FFFFFF"/>
        <w:spacing w:after="150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r w:rsidRPr="00F511D7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Итак, </w:t>
      </w:r>
      <w:r w:rsidRPr="00F511D7">
        <w:rPr>
          <w:rFonts w:ascii="Helvetica" w:eastAsia="Times New Roman" w:hAnsi="Helvetica" w:cs="Helvetica"/>
          <w:b/>
          <w:bCs/>
          <w:color w:val="282828"/>
          <w:sz w:val="24"/>
          <w:szCs w:val="24"/>
          <w:lang w:eastAsia="ru-RU"/>
        </w:rPr>
        <w:t>ВСАА</w:t>
      </w:r>
      <w:r w:rsidRPr="00F511D7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 – это три аминокислоты (лейцин, изолейцин и валин), которые обладают рядом</w:t>
      </w:r>
      <w:r w:rsidRPr="00F511D7">
        <w:rPr>
          <w:rFonts w:ascii="Helvetica" w:eastAsia="Times New Roman" w:hAnsi="Helvetica" w:cs="Helvetica"/>
          <w:b/>
          <w:bCs/>
          <w:color w:val="282828"/>
          <w:sz w:val="24"/>
          <w:szCs w:val="24"/>
          <w:lang w:eastAsia="ru-RU"/>
        </w:rPr>
        <w:t>преимуществ</w:t>
      </w:r>
      <w:r w:rsidRPr="00F511D7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 по сравнению с другими незаменимыми аминокислотами, а именно:</w:t>
      </w:r>
    </w:p>
    <w:p w:rsidR="00F511D7" w:rsidRPr="00F511D7" w:rsidRDefault="00F511D7" w:rsidP="00F511D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r w:rsidRPr="00F511D7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восстановление поврежденных в результате тренировок мышечных волокон;</w:t>
      </w:r>
    </w:p>
    <w:p w:rsidR="00F511D7" w:rsidRPr="00F511D7" w:rsidRDefault="00F511D7" w:rsidP="00F511D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r w:rsidRPr="00F511D7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подавление катаболизма, процесса обратного к росту мышечных клеток;</w:t>
      </w:r>
    </w:p>
    <w:p w:rsidR="00F511D7" w:rsidRPr="00F511D7" w:rsidRDefault="00F511D7" w:rsidP="00F511D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r w:rsidRPr="00F511D7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запуск синтеза протеина в мышцах (лейцин), что ведет к росту мышечной массы;</w:t>
      </w:r>
    </w:p>
    <w:p w:rsidR="00F511D7" w:rsidRPr="00F511D7" w:rsidRDefault="00F511D7" w:rsidP="00F511D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r w:rsidRPr="00F511D7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снижение жировой прослойки;</w:t>
      </w:r>
    </w:p>
    <w:p w:rsidR="00F511D7" w:rsidRPr="00F511D7" w:rsidRDefault="00F511D7" w:rsidP="00F511D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r w:rsidRPr="00F511D7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увеличение силы.</w:t>
      </w:r>
    </w:p>
    <w:p w:rsidR="00F511D7" w:rsidRPr="00F511D7" w:rsidRDefault="00F511D7" w:rsidP="00F511D7">
      <w:pPr>
        <w:shd w:val="clear" w:color="auto" w:fill="FFFFFF"/>
        <w:spacing w:after="150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r w:rsidRPr="00F511D7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Более того, LevroAminoSurge содержит ВСАА в пропорции 2:1:1, что, по мнению многих специалистов, является оптимальным соотношением аминокислот. В данной пропорции каждая из трех аминокислот максимально эффективно выполняет свои функции, при этом действуя синергически, то есть, усиливая действие двух остальных.</w:t>
      </w:r>
    </w:p>
    <w:p w:rsidR="00F511D7" w:rsidRPr="00F511D7" w:rsidRDefault="00F511D7" w:rsidP="00F511D7">
      <w:pPr>
        <w:pBdr>
          <w:bottom w:val="single" w:sz="6" w:space="4" w:color="EEEEEE"/>
        </w:pBdr>
        <w:shd w:val="clear" w:color="auto" w:fill="FFFFFF"/>
        <w:spacing w:before="450" w:after="150" w:line="240" w:lineRule="auto"/>
        <w:outlineLvl w:val="3"/>
        <w:rPr>
          <w:rFonts w:ascii="Helvetica" w:eastAsia="Times New Roman" w:hAnsi="Helvetica" w:cs="Helvetica"/>
          <w:color w:val="282828"/>
          <w:sz w:val="30"/>
          <w:szCs w:val="30"/>
          <w:lang w:eastAsia="ru-RU"/>
        </w:rPr>
      </w:pPr>
      <w:r w:rsidRPr="00F511D7">
        <w:rPr>
          <w:rFonts w:ascii="Helvetica" w:eastAsia="Times New Roman" w:hAnsi="Helvetica" w:cs="Helvetica"/>
          <w:color w:val="282828"/>
          <w:sz w:val="30"/>
          <w:szCs w:val="30"/>
          <w:lang w:eastAsia="ru-RU"/>
        </w:rPr>
        <w:t>Что отличает LevroAminoSurge от других ВСАА комплексов?</w:t>
      </w:r>
    </w:p>
    <w:p w:rsidR="00F511D7" w:rsidRPr="00F511D7" w:rsidRDefault="00F511D7" w:rsidP="00F511D7">
      <w:pPr>
        <w:shd w:val="clear" w:color="auto" w:fill="FFFFFF"/>
        <w:spacing w:after="150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r w:rsidRPr="00F511D7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После ВСАА в плане важности для роста мышц стоит глютамин, ведь более 60% скелетных мышц состоят именно из этой аминокислоты. Большинство других ВСАА комплексов не содержат глютамина, или же содержат в очень маленьком количестве, не более 1-2 г. В LevroAminoSurge третью часть добавки составляет глютамин (5 г).</w:t>
      </w:r>
    </w:p>
    <w:p w:rsidR="00F511D7" w:rsidRPr="00F511D7" w:rsidRDefault="00F511D7" w:rsidP="00F511D7">
      <w:pPr>
        <w:shd w:val="clear" w:color="auto" w:fill="FFFFFF"/>
        <w:spacing w:after="150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r w:rsidRPr="00F511D7">
        <w:rPr>
          <w:rFonts w:ascii="Helvetica" w:eastAsia="Times New Roman" w:hAnsi="Helvetica" w:cs="Helvetica"/>
          <w:b/>
          <w:bCs/>
          <w:color w:val="282828"/>
          <w:sz w:val="24"/>
          <w:szCs w:val="24"/>
          <w:lang w:eastAsia="ru-RU"/>
        </w:rPr>
        <w:t>Свойства глютамина:</w:t>
      </w:r>
    </w:p>
    <w:p w:rsidR="00F511D7" w:rsidRPr="00F511D7" w:rsidRDefault="00F511D7" w:rsidP="00F511D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r w:rsidRPr="00F511D7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является антикатаболиком, т.е. подавляет разрушение мышц;</w:t>
      </w:r>
    </w:p>
    <w:p w:rsidR="00F511D7" w:rsidRPr="00F511D7" w:rsidRDefault="00F511D7" w:rsidP="00F511D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r w:rsidRPr="00F511D7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lastRenderedPageBreak/>
        <w:t>участвует в процессе синтеза протеина;</w:t>
      </w:r>
    </w:p>
    <w:p w:rsidR="00F511D7" w:rsidRPr="00F511D7" w:rsidRDefault="00F511D7" w:rsidP="00F511D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r w:rsidRPr="00F511D7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препятствует перетренированности;</w:t>
      </w:r>
    </w:p>
    <w:p w:rsidR="00F511D7" w:rsidRPr="00F511D7" w:rsidRDefault="00F511D7" w:rsidP="00F511D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r w:rsidRPr="00F511D7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укрепляет иммунитет.</w:t>
      </w:r>
    </w:p>
    <w:p w:rsidR="00F511D7" w:rsidRPr="00F511D7" w:rsidRDefault="00F511D7" w:rsidP="00F511D7">
      <w:pPr>
        <w:pBdr>
          <w:bottom w:val="single" w:sz="6" w:space="4" w:color="EEEEEE"/>
        </w:pBdr>
        <w:shd w:val="clear" w:color="auto" w:fill="FFFFFF"/>
        <w:spacing w:before="450" w:after="150" w:line="240" w:lineRule="auto"/>
        <w:outlineLvl w:val="3"/>
        <w:rPr>
          <w:rFonts w:ascii="Helvetica" w:eastAsia="Times New Roman" w:hAnsi="Helvetica" w:cs="Helvetica"/>
          <w:color w:val="282828"/>
          <w:sz w:val="30"/>
          <w:szCs w:val="30"/>
          <w:lang w:eastAsia="ru-RU"/>
        </w:rPr>
      </w:pPr>
      <w:r w:rsidRPr="00F511D7">
        <w:rPr>
          <w:rFonts w:ascii="Helvetica" w:eastAsia="Times New Roman" w:hAnsi="Helvetica" w:cs="Helvetica"/>
          <w:color w:val="282828"/>
          <w:sz w:val="30"/>
          <w:szCs w:val="30"/>
          <w:lang w:eastAsia="ru-RU"/>
        </w:rPr>
        <w:t>Шелковые аминокислоты (SAA)</w:t>
      </w:r>
    </w:p>
    <w:p w:rsidR="00F511D7" w:rsidRPr="00F511D7" w:rsidRDefault="00F511D7" w:rsidP="00F511D7">
      <w:pPr>
        <w:shd w:val="clear" w:color="auto" w:fill="FFFFFF"/>
        <w:spacing w:after="150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r w:rsidRPr="00F511D7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Чтобы атлет получил максимальную отдачу от приема LevroAminoSurge, производитель усилил комплекс шелковыми аминокислотами SAA (глицин, аланин, серин).</w:t>
      </w:r>
      <w:r w:rsidRPr="00F511D7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br/>
        <w:t>Шелковые аминокислоты получают из кокона тутового шелкопряда Bombix Mori. По заявлениям производителя исследования, проведенные с участием атлетов, демонстрируют положительные свойства шелковых аминокислот, которые выражаются в росте энергии и повышенной выносливости спортсменов.</w:t>
      </w:r>
    </w:p>
    <w:p w:rsidR="00F511D7" w:rsidRPr="00F511D7" w:rsidRDefault="00F511D7" w:rsidP="00F511D7">
      <w:pPr>
        <w:pBdr>
          <w:bottom w:val="single" w:sz="6" w:space="4" w:color="EEEEEE"/>
        </w:pBdr>
        <w:shd w:val="clear" w:color="auto" w:fill="FFFFFF"/>
        <w:spacing w:before="450" w:after="150" w:line="240" w:lineRule="auto"/>
        <w:outlineLvl w:val="3"/>
        <w:rPr>
          <w:rFonts w:ascii="Helvetica" w:eastAsia="Times New Roman" w:hAnsi="Helvetica" w:cs="Helvetica"/>
          <w:color w:val="282828"/>
          <w:sz w:val="30"/>
          <w:szCs w:val="30"/>
          <w:lang w:eastAsia="ru-RU"/>
        </w:rPr>
      </w:pPr>
      <w:r w:rsidRPr="00F511D7">
        <w:rPr>
          <w:rFonts w:ascii="Helvetica" w:eastAsia="Times New Roman" w:hAnsi="Helvetica" w:cs="Helvetica"/>
          <w:color w:val="282828"/>
          <w:sz w:val="30"/>
          <w:szCs w:val="30"/>
          <w:lang w:eastAsia="ru-RU"/>
        </w:rPr>
        <w:t>Цена/качество</w:t>
      </w:r>
    </w:p>
    <w:p w:rsidR="00F511D7" w:rsidRPr="00F511D7" w:rsidRDefault="00F511D7" w:rsidP="00F511D7">
      <w:pPr>
        <w:shd w:val="clear" w:color="auto" w:fill="FFFFFF"/>
        <w:spacing w:after="150" w:line="384" w:lineRule="atLeast"/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</w:pPr>
      <w:r w:rsidRPr="00F511D7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Помимо всех выше перечисленных преимуществ LevroAminoSurge – это идеальное соотношение цены и качества. За приемлемую цену вы получаете ВСАА комплекс из качественного сырья, усиленный глютамином и шелковыми аминокислотами.</w:t>
      </w:r>
    </w:p>
    <w:p w:rsidR="00F511D7" w:rsidRPr="00F511D7" w:rsidRDefault="00F511D7" w:rsidP="00F511D7">
      <w:pPr>
        <w:pBdr>
          <w:bottom w:val="single" w:sz="6" w:space="4" w:color="EEEEEE"/>
        </w:pBdr>
        <w:shd w:val="clear" w:color="auto" w:fill="FFFFFF"/>
        <w:spacing w:before="450" w:after="150" w:line="240" w:lineRule="auto"/>
        <w:outlineLvl w:val="3"/>
        <w:rPr>
          <w:rFonts w:ascii="Helvetica" w:eastAsia="Times New Roman" w:hAnsi="Helvetica" w:cs="Helvetica"/>
          <w:color w:val="282828"/>
          <w:sz w:val="30"/>
          <w:szCs w:val="30"/>
          <w:lang w:eastAsia="ru-RU"/>
        </w:rPr>
      </w:pPr>
      <w:r w:rsidRPr="00F511D7">
        <w:rPr>
          <w:rFonts w:ascii="Helvetica" w:eastAsia="Times New Roman" w:hAnsi="Helvetica" w:cs="Helvetica"/>
          <w:color w:val="282828"/>
          <w:sz w:val="30"/>
          <w:szCs w:val="30"/>
          <w:lang w:eastAsia="ru-RU"/>
        </w:rPr>
        <w:t>Нет безвкусным ВСАА!</w:t>
      </w:r>
    </w:p>
    <w:p w:rsidR="00792535" w:rsidRPr="0084117A" w:rsidRDefault="00F511D7" w:rsidP="0084117A">
      <w:pPr>
        <w:shd w:val="clear" w:color="auto" w:fill="FFFFFF"/>
        <w:spacing w:after="150" w:line="384" w:lineRule="atLeast"/>
        <w:rPr>
          <w:rFonts w:ascii="Helvetica" w:eastAsia="Times New Roman" w:hAnsi="Helvetica" w:cs="Helvetica"/>
          <w:color w:val="282828"/>
          <w:sz w:val="24"/>
          <w:szCs w:val="24"/>
          <w:lang w:val="en-US" w:eastAsia="ru-RU"/>
        </w:rPr>
      </w:pPr>
      <w:r w:rsidRPr="00F511D7">
        <w:rPr>
          <w:rFonts w:ascii="Helvetica" w:eastAsia="Times New Roman" w:hAnsi="Helvetica" w:cs="Helvetica"/>
          <w:color w:val="282828"/>
          <w:sz w:val="24"/>
          <w:szCs w:val="24"/>
          <w:lang w:eastAsia="ru-RU"/>
        </w:rPr>
        <w:t>Также вам больше не придется дополнительно покупать сладкие напитки, чтобы перебить натуральный горький вкус аминокислот. На данный момент добавка выпускается с приятным вкусом фруктового пунша.</w:t>
      </w:r>
    </w:p>
    <w:p w:rsidR="0084117A" w:rsidRDefault="0084117A" w:rsidP="0084117A">
      <w:pPr>
        <w:rPr>
          <w:rFonts w:ascii="Helvetica" w:eastAsia="Times New Roman" w:hAnsi="Helvetica" w:cs="Helvetica"/>
          <w:b/>
          <w:bCs/>
          <w:color w:val="282828"/>
          <w:sz w:val="28"/>
          <w:szCs w:val="28"/>
          <w:lang w:val="en-US" w:eastAsia="ru-RU"/>
        </w:rPr>
      </w:pPr>
    </w:p>
    <w:p w:rsidR="0084117A" w:rsidRPr="0084117A" w:rsidRDefault="0084117A" w:rsidP="0084117A">
      <w:pPr>
        <w:rPr>
          <w:rFonts w:ascii="Helvetica" w:eastAsia="Times New Roman" w:hAnsi="Helvetica" w:cs="Helvetica"/>
          <w:b/>
          <w:bCs/>
          <w:color w:val="282828"/>
          <w:sz w:val="28"/>
          <w:szCs w:val="28"/>
          <w:lang w:eastAsia="ru-RU"/>
        </w:rPr>
      </w:pPr>
      <w:r w:rsidRPr="0084117A">
        <w:rPr>
          <w:rFonts w:ascii="Helvetica" w:eastAsia="Times New Roman" w:hAnsi="Helvetica" w:cs="Helvetica"/>
          <w:b/>
          <w:bCs/>
          <w:color w:val="282828"/>
          <w:sz w:val="28"/>
          <w:szCs w:val="28"/>
          <w:lang w:eastAsia="ru-RU"/>
        </w:rPr>
        <w:t>Как принимать LevroAminoSurge</w:t>
      </w:r>
    </w:p>
    <w:p w:rsidR="00F511D7" w:rsidRPr="0084117A" w:rsidRDefault="0084117A" w:rsidP="0084117A">
      <w:pPr>
        <w:rPr>
          <w:lang w:val="en-US"/>
        </w:rPr>
      </w:pPr>
      <w:r w:rsidRPr="0084117A">
        <w:rPr>
          <w:rFonts w:ascii="Helvetica" w:eastAsia="Times New Roman" w:hAnsi="Helvetica" w:cs="Helvetica"/>
          <w:bCs/>
          <w:color w:val="282828"/>
          <w:sz w:val="24"/>
          <w:szCs w:val="24"/>
          <w:lang w:eastAsia="ru-RU"/>
        </w:rPr>
        <w:t>Смешайте 16 г добавки (три совка = 1 порция) с 250 мл воды. Принимайте по 1 порции до и после тренировки. В дни отдыха принимайте по 1 порции 1-2 раза в день: утром после пробуждения и в течение дня между приемами пищи.</w:t>
      </w:r>
    </w:p>
    <w:sectPr w:rsidR="00F511D7" w:rsidRPr="0084117A" w:rsidSect="00AD6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271B29"/>
    <w:multiLevelType w:val="multilevel"/>
    <w:tmpl w:val="6A2C8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DBC7383"/>
    <w:multiLevelType w:val="multilevel"/>
    <w:tmpl w:val="52862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511D7"/>
    <w:rsid w:val="0002166F"/>
    <w:rsid w:val="0003478E"/>
    <w:rsid w:val="0003724D"/>
    <w:rsid w:val="00060548"/>
    <w:rsid w:val="0007016B"/>
    <w:rsid w:val="000730B5"/>
    <w:rsid w:val="00082445"/>
    <w:rsid w:val="000B6E8E"/>
    <w:rsid w:val="000E2258"/>
    <w:rsid w:val="00122958"/>
    <w:rsid w:val="001301A6"/>
    <w:rsid w:val="00133F0F"/>
    <w:rsid w:val="0015334F"/>
    <w:rsid w:val="00156576"/>
    <w:rsid w:val="001B168F"/>
    <w:rsid w:val="001D4915"/>
    <w:rsid w:val="001F5416"/>
    <w:rsid w:val="001F7657"/>
    <w:rsid w:val="002027C6"/>
    <w:rsid w:val="00207E3C"/>
    <w:rsid w:val="00255D8F"/>
    <w:rsid w:val="00272A57"/>
    <w:rsid w:val="002C15BB"/>
    <w:rsid w:val="002C4D99"/>
    <w:rsid w:val="002D12BF"/>
    <w:rsid w:val="002D60AB"/>
    <w:rsid w:val="002E0569"/>
    <w:rsid w:val="00333C0E"/>
    <w:rsid w:val="00344305"/>
    <w:rsid w:val="00360740"/>
    <w:rsid w:val="00380118"/>
    <w:rsid w:val="003845DF"/>
    <w:rsid w:val="00392C04"/>
    <w:rsid w:val="003A7A44"/>
    <w:rsid w:val="003C627F"/>
    <w:rsid w:val="00414253"/>
    <w:rsid w:val="00421EE1"/>
    <w:rsid w:val="0042630B"/>
    <w:rsid w:val="0043245D"/>
    <w:rsid w:val="00462C40"/>
    <w:rsid w:val="00463622"/>
    <w:rsid w:val="00472C33"/>
    <w:rsid w:val="00483E09"/>
    <w:rsid w:val="004E35A5"/>
    <w:rsid w:val="00517BD7"/>
    <w:rsid w:val="00521000"/>
    <w:rsid w:val="00563018"/>
    <w:rsid w:val="005A1F75"/>
    <w:rsid w:val="005C61AE"/>
    <w:rsid w:val="005C7C22"/>
    <w:rsid w:val="006232C8"/>
    <w:rsid w:val="00624F50"/>
    <w:rsid w:val="00640F47"/>
    <w:rsid w:val="00641243"/>
    <w:rsid w:val="00657019"/>
    <w:rsid w:val="00664DFD"/>
    <w:rsid w:val="00690386"/>
    <w:rsid w:val="0069670A"/>
    <w:rsid w:val="006A5E3F"/>
    <w:rsid w:val="006C48E8"/>
    <w:rsid w:val="006E46FC"/>
    <w:rsid w:val="006F3D40"/>
    <w:rsid w:val="006F7438"/>
    <w:rsid w:val="007418A9"/>
    <w:rsid w:val="00785852"/>
    <w:rsid w:val="007A398B"/>
    <w:rsid w:val="007E75F5"/>
    <w:rsid w:val="00800F92"/>
    <w:rsid w:val="008048A1"/>
    <w:rsid w:val="00810478"/>
    <w:rsid w:val="0084117A"/>
    <w:rsid w:val="008B6144"/>
    <w:rsid w:val="008E793B"/>
    <w:rsid w:val="008F0C6F"/>
    <w:rsid w:val="0090041F"/>
    <w:rsid w:val="00946B61"/>
    <w:rsid w:val="00954725"/>
    <w:rsid w:val="00956CDF"/>
    <w:rsid w:val="00972889"/>
    <w:rsid w:val="009B5C03"/>
    <w:rsid w:val="009C0804"/>
    <w:rsid w:val="009D57C9"/>
    <w:rsid w:val="009D6BAF"/>
    <w:rsid w:val="009E753E"/>
    <w:rsid w:val="009F18D1"/>
    <w:rsid w:val="009F2ABB"/>
    <w:rsid w:val="00A014AE"/>
    <w:rsid w:val="00A317F9"/>
    <w:rsid w:val="00A34D34"/>
    <w:rsid w:val="00A360AB"/>
    <w:rsid w:val="00A37FEA"/>
    <w:rsid w:val="00A54EAC"/>
    <w:rsid w:val="00A67A7E"/>
    <w:rsid w:val="00AA3C37"/>
    <w:rsid w:val="00AC25B6"/>
    <w:rsid w:val="00AC6622"/>
    <w:rsid w:val="00AD5F76"/>
    <w:rsid w:val="00AD600D"/>
    <w:rsid w:val="00AE6F46"/>
    <w:rsid w:val="00AE7C08"/>
    <w:rsid w:val="00B315A8"/>
    <w:rsid w:val="00B555B3"/>
    <w:rsid w:val="00B6137B"/>
    <w:rsid w:val="00B767C8"/>
    <w:rsid w:val="00B80323"/>
    <w:rsid w:val="00B952C0"/>
    <w:rsid w:val="00BA4388"/>
    <w:rsid w:val="00BB4148"/>
    <w:rsid w:val="00BC275D"/>
    <w:rsid w:val="00BE084D"/>
    <w:rsid w:val="00BE5716"/>
    <w:rsid w:val="00BF3963"/>
    <w:rsid w:val="00C2433E"/>
    <w:rsid w:val="00C40866"/>
    <w:rsid w:val="00C408DA"/>
    <w:rsid w:val="00CB6C52"/>
    <w:rsid w:val="00CD16E9"/>
    <w:rsid w:val="00D03292"/>
    <w:rsid w:val="00D25614"/>
    <w:rsid w:val="00D308C2"/>
    <w:rsid w:val="00D36EE9"/>
    <w:rsid w:val="00D7710A"/>
    <w:rsid w:val="00DA25E6"/>
    <w:rsid w:val="00DB3D28"/>
    <w:rsid w:val="00DD17B8"/>
    <w:rsid w:val="00DE5D2B"/>
    <w:rsid w:val="00E22C58"/>
    <w:rsid w:val="00E27B88"/>
    <w:rsid w:val="00E42B9A"/>
    <w:rsid w:val="00E5537C"/>
    <w:rsid w:val="00E7445D"/>
    <w:rsid w:val="00E74EFF"/>
    <w:rsid w:val="00E9261F"/>
    <w:rsid w:val="00EA6372"/>
    <w:rsid w:val="00F47705"/>
    <w:rsid w:val="00F50AE8"/>
    <w:rsid w:val="00F511D7"/>
    <w:rsid w:val="00F62842"/>
    <w:rsid w:val="00F77001"/>
    <w:rsid w:val="00F924B6"/>
    <w:rsid w:val="00FE4412"/>
    <w:rsid w:val="00FF0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00D"/>
  </w:style>
  <w:style w:type="paragraph" w:styleId="4">
    <w:name w:val="heading 4"/>
    <w:basedOn w:val="a"/>
    <w:link w:val="40"/>
    <w:uiPriority w:val="9"/>
    <w:qFormat/>
    <w:rsid w:val="00F511D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F511D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51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511D7"/>
  </w:style>
  <w:style w:type="character" w:styleId="a4">
    <w:name w:val="Strong"/>
    <w:basedOn w:val="a0"/>
    <w:uiPriority w:val="22"/>
    <w:qFormat/>
    <w:rsid w:val="00F511D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7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1556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7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800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434</Words>
  <Characters>2477</Characters>
  <Application>Microsoft Office Word</Application>
  <DocSecurity>0</DocSecurity>
  <Lines>20</Lines>
  <Paragraphs>5</Paragraphs>
  <ScaleCrop>false</ScaleCrop>
  <Company>Microsoft</Company>
  <LinksUpToDate>false</LinksUpToDate>
  <CharactersWithSpaces>2906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2015-11-19T10:03:00Z</dcterms:created>
  <dcterms:modified xsi:type="dcterms:W3CDTF">2015-11-19T10:06:00Z</dcterms:modified>
</cp:coreProperties>
</file>